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DA" w:rsidRDefault="009D55DA" w:rsidP="009D55DA">
      <w:pPr>
        <w:pStyle w:val="GDPgeneratie"/>
        <w:jc w:val="center"/>
        <w:rPr>
          <w:sz w:val="24"/>
          <w:szCs w:val="24"/>
          <w:u w:val="single"/>
        </w:rPr>
      </w:pPr>
    </w:p>
    <w:p w:rsidR="009D55DA" w:rsidRDefault="009D55DA" w:rsidP="009D55DA">
      <w:pPr>
        <w:pStyle w:val="GDPgeneratie"/>
        <w:jc w:val="center"/>
        <w:rPr>
          <w:sz w:val="24"/>
          <w:szCs w:val="24"/>
          <w:u w:val="single"/>
        </w:rPr>
      </w:pPr>
    </w:p>
    <w:p w:rsidR="009D55DA" w:rsidRDefault="009D55DA" w:rsidP="009D55DA">
      <w:pPr>
        <w:pStyle w:val="GDPgeneratie"/>
        <w:jc w:val="center"/>
        <w:rPr>
          <w:sz w:val="24"/>
          <w:szCs w:val="24"/>
          <w:u w:val="single"/>
        </w:rPr>
      </w:pPr>
    </w:p>
    <w:p w:rsidR="009D55DA" w:rsidRDefault="009D55DA" w:rsidP="009D55DA">
      <w:pPr>
        <w:pStyle w:val="GDPgeneratie"/>
        <w:jc w:val="center"/>
        <w:rPr>
          <w:sz w:val="24"/>
          <w:szCs w:val="24"/>
          <w:u w:val="single"/>
        </w:rPr>
      </w:pPr>
    </w:p>
    <w:p w:rsidR="007906A4" w:rsidRPr="009D55DA" w:rsidRDefault="009D55DA" w:rsidP="009D55DA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61 : GE</w:t>
      </w:r>
      <w:r w:rsidR="00E24EA9">
        <w:rPr>
          <w:sz w:val="24"/>
          <w:szCs w:val="24"/>
          <w:u w:val="single"/>
        </w:rPr>
        <w:t xml:space="preserve">NEALOGIE “van </w:t>
      </w:r>
      <w:proofErr w:type="spellStart"/>
      <w:r w:rsidR="00E24EA9">
        <w:rPr>
          <w:sz w:val="24"/>
          <w:szCs w:val="24"/>
          <w:u w:val="single"/>
        </w:rPr>
        <w:t>Mourik</w:t>
      </w:r>
      <w:proofErr w:type="spellEnd"/>
      <w:r w:rsidR="00E24EA9">
        <w:rPr>
          <w:sz w:val="24"/>
          <w:szCs w:val="24"/>
          <w:u w:val="single"/>
        </w:rPr>
        <w:t>/</w:t>
      </w:r>
      <w:proofErr w:type="spellStart"/>
      <w:r w:rsidR="00E24EA9">
        <w:rPr>
          <w:sz w:val="24"/>
          <w:szCs w:val="24"/>
          <w:u w:val="single"/>
        </w:rPr>
        <w:t>Utrecht-H</w:t>
      </w:r>
      <w:proofErr w:type="spellEnd"/>
      <w:r w:rsidR="00E24EA9">
        <w:rPr>
          <w:sz w:val="24"/>
          <w:szCs w:val="24"/>
          <w:u w:val="single"/>
        </w:rPr>
        <w:t>”</w:t>
      </w:r>
    </w:p>
    <w:p w:rsidR="007906A4" w:rsidRDefault="007906A4">
      <w:pPr>
        <w:pStyle w:val="GDPgeneratie"/>
      </w:pPr>
    </w:p>
    <w:p w:rsidR="007906A4" w:rsidRDefault="00E24EA9">
      <w:pPr>
        <w:pStyle w:val="GDPgenerati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Samenstelling: W.H. Morel van </w:t>
      </w:r>
      <w:proofErr w:type="spellStart"/>
      <w:r>
        <w:rPr>
          <w:b w:val="0"/>
          <w:bCs w:val="0"/>
          <w:sz w:val="24"/>
          <w:szCs w:val="24"/>
        </w:rPr>
        <w:t>Mourik</w:t>
      </w:r>
      <w:proofErr w:type="spellEnd"/>
    </w:p>
    <w:p w:rsidR="007906A4" w:rsidRDefault="007906A4">
      <w:pPr>
        <w:pStyle w:val="GDPpersoon"/>
      </w:pPr>
    </w:p>
    <w:p w:rsidR="007906A4" w:rsidRDefault="00B06A77">
      <w:pPr>
        <w:pStyle w:val="GDPpersoon"/>
      </w:pPr>
      <w:r>
        <w:t>I.</w:t>
      </w:r>
      <w:r>
        <w:tab/>
      </w:r>
      <w:bookmarkStart w:id="0" w:name="kr43004_873110_0"/>
      <w:bookmarkEnd w:id="0"/>
      <w:r>
        <w:rPr>
          <w:b/>
          <w:bCs/>
          <w:color w:val="010000"/>
        </w:rPr>
        <w:t>Jacobus Cornelisse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"Maurik, van:Jacobus Cornelisse []1715"</w:instrText>
      </w:r>
      <w:r w:rsidR="007906A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Buurkerk, gratis</w:t>
      </w:r>
      <w:r>
        <w:t xml:space="preserve"> op 12 sep 1715 </w:t>
      </w:r>
      <w:r>
        <w:rPr>
          <w:color w:val="000000"/>
        </w:rPr>
        <w:t xml:space="preserve">, als Jacobus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wonende toen aan de </w:t>
      </w:r>
      <w:proofErr w:type="spellStart"/>
      <w:r>
        <w:rPr>
          <w:color w:val="000000"/>
        </w:rPr>
        <w:t>Craen</w:t>
      </w:r>
      <w:proofErr w:type="spellEnd"/>
      <w:r>
        <w:rPr>
          <w:color w:val="000000"/>
        </w:rPr>
        <w:t xml:space="preserve"> op de werf in een kelder van het </w:t>
      </w:r>
      <w:proofErr w:type="spellStart"/>
      <w:r>
        <w:rPr>
          <w:color w:val="000000"/>
        </w:rPr>
        <w:t>Barbaragasthuis</w:t>
      </w:r>
      <w:proofErr w:type="spellEnd"/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op 21 mei 1695 </w:t>
      </w:r>
      <w:r>
        <w:rPr>
          <w:color w:val="000000"/>
        </w:rPr>
        <w:t>, hij wonende toen aan de Springweg en zij aan de Ridderschapstraat,</w:t>
      </w:r>
      <w:r>
        <w:t xml:space="preserve"> met </w:t>
      </w:r>
      <w:proofErr w:type="spellStart"/>
      <w:r>
        <w:rPr>
          <w:b/>
          <w:bCs/>
          <w:color w:val="010000"/>
        </w:rPr>
        <w:t>Marijtje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der </w:t>
      </w:r>
      <w:proofErr w:type="spellStart"/>
      <w:r>
        <w:rPr>
          <w:b/>
          <w:bCs/>
          <w:color w:val="010000"/>
        </w:rPr>
        <w:t>Cloes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"Cloes, van der:Marijtje []1729"</w:instrText>
      </w:r>
      <w:r w:rsidR="007906A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, op het Buurkerkhof, gratis</w:t>
      </w:r>
      <w:r>
        <w:t xml:space="preserve"> op 23 dec 1729 </w:t>
      </w:r>
      <w:r>
        <w:rPr>
          <w:color w:val="000000"/>
        </w:rPr>
        <w:t xml:space="preserve">, als weduwe van Jacob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, wonende toen aan de Steenweg bij de Bakkersteeg</w:t>
      </w:r>
      <w:r>
        <w:t>.</w:t>
      </w:r>
    </w:p>
    <w:p w:rsidR="007906A4" w:rsidRDefault="00B06A77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Momboirkamer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02-01-1730</w:t>
      </w:r>
      <w:r>
        <w:t>.</w:t>
      </w:r>
    </w:p>
    <w:p w:rsidR="007906A4" w:rsidRDefault="00B06A77">
      <w:pPr>
        <w:pStyle w:val="GDPpersoon"/>
      </w:pPr>
      <w:r>
        <w:tab/>
        <w:t>Uit dit huwelijk:</w:t>
      </w:r>
    </w:p>
    <w:p w:rsidR="007906A4" w:rsidRDefault="00B06A77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proofErr w:type="spellStart"/>
      <w:r>
        <w:rPr>
          <w:b/>
          <w:bCs/>
          <w:color w:val="010000"/>
        </w:rPr>
        <w:t>Maurick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"Maurick:Cornelia *1696"</w:instrText>
      </w:r>
      <w:r w:rsidR="007906A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Luthers te </w:t>
      </w:r>
      <w:r>
        <w:rPr>
          <w:color w:val="000000"/>
        </w:rPr>
        <w:t>Utrecht</w:t>
      </w:r>
      <w:r>
        <w:t xml:space="preserve"> op 16 apr 1696 </w:t>
      </w:r>
      <w:r>
        <w:rPr>
          <w:color w:val="000000"/>
        </w:rPr>
        <w:t xml:space="preserve">, met als doopgetuige Trijntje Cornelis en </w:t>
      </w:r>
      <w:proofErr w:type="spellStart"/>
      <w:r>
        <w:rPr>
          <w:color w:val="000000"/>
        </w:rPr>
        <w:t>Adriaantje</w:t>
      </w:r>
      <w:proofErr w:type="spellEnd"/>
      <w:r>
        <w:rPr>
          <w:color w:val="000000"/>
        </w:rPr>
        <w:t xml:space="preserve"> van der Clous; is Trijntje soms een zuster van Jacobus?</w:t>
      </w:r>
      <w:r>
        <w:t xml:space="preserve">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Domkerk</w:t>
      </w:r>
      <w:r>
        <w:t xml:space="preserve"> op 11 apr 1725 </w:t>
      </w:r>
      <w:r>
        <w:rPr>
          <w:color w:val="000000"/>
        </w:rPr>
        <w:t xml:space="preserve">, zij als van Maurik, wonende in de </w:t>
      </w:r>
      <w:proofErr w:type="spellStart"/>
      <w:r>
        <w:rPr>
          <w:color w:val="000000"/>
        </w:rPr>
        <w:t>Louwersteeg</w:t>
      </w:r>
      <w:proofErr w:type="spellEnd"/>
      <w:r>
        <w:rPr>
          <w:color w:val="000000"/>
        </w:rPr>
        <w:t xml:space="preserve"> en hij in de Botterstraat</w:t>
      </w:r>
      <w:r>
        <w:t xml:space="preserve"> met </w:t>
      </w:r>
      <w:r>
        <w:rPr>
          <w:b/>
          <w:bCs/>
          <w:color w:val="010000"/>
        </w:rPr>
        <w:t>Johannes</w:t>
      </w:r>
      <w:r>
        <w:t xml:space="preserve"> </w:t>
      </w:r>
      <w:r>
        <w:rPr>
          <w:b/>
          <w:bCs/>
          <w:color w:val="010000"/>
        </w:rPr>
        <w:t>van der Linde</w:t>
      </w:r>
      <w:r w:rsidR="007906A4">
        <w:rPr>
          <w:b/>
          <w:bCs/>
          <w:color w:val="010000"/>
        </w:rPr>
        <w:fldChar w:fldCharType="begin"/>
      </w:r>
      <w:r>
        <w:instrText>xe "Linde, van der:Johannes"</w:instrText>
      </w:r>
      <w:r w:rsidR="007906A4">
        <w:rPr>
          <w:b/>
          <w:bCs/>
          <w:color w:val="010000"/>
        </w:rPr>
        <w:fldChar w:fldCharType="end"/>
      </w:r>
      <w:r>
        <w:t>.</w:t>
      </w:r>
    </w:p>
    <w:p w:rsidR="007906A4" w:rsidRDefault="00B06A77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>Cornelis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"Mourick, van:Cornelis *1697"</w:instrText>
      </w:r>
      <w:r w:rsidR="007906A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Luthers te </w:t>
      </w:r>
      <w:r>
        <w:rPr>
          <w:color w:val="000000"/>
        </w:rPr>
        <w:t>Utrecht</w:t>
      </w:r>
      <w:r>
        <w:t xml:space="preserve"> op 26 aug 1697 </w:t>
      </w:r>
      <w:r>
        <w:rPr>
          <w:color w:val="000000"/>
        </w:rPr>
        <w:t xml:space="preserve">, als doopgetuige </w:t>
      </w:r>
      <w:proofErr w:type="spellStart"/>
      <w:r>
        <w:rPr>
          <w:color w:val="000000"/>
        </w:rPr>
        <w:t>Adriaantje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Kloes</w:t>
      </w:r>
      <w:proofErr w:type="spellEnd"/>
      <w:r>
        <w:t xml:space="preserve">, soldaat,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Banda</w:t>
      </w:r>
      <w:r>
        <w:t xml:space="preserve"> op 23 aug 1725.</w:t>
      </w:r>
    </w:p>
    <w:p w:rsidR="007906A4" w:rsidRDefault="00B06A77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Cornelis ging als V.O.C. opvarende met het schip </w:t>
      </w:r>
      <w:proofErr w:type="spellStart"/>
      <w:r>
        <w:rPr>
          <w:color w:val="000000"/>
        </w:rPr>
        <w:t>Prattenburg</w:t>
      </w:r>
      <w:proofErr w:type="spellEnd"/>
      <w:r>
        <w:rPr>
          <w:color w:val="000000"/>
        </w:rPr>
        <w:t xml:space="preserve"> van de Kamer van Amsterdam op 21-12-1721 naar Batavia, aankomst te Batavia op 23-07-1722, met schuldbrief (= obligatie). Overleden te Banda op 23-08-1725.</w:t>
      </w:r>
    </w:p>
    <w:p w:rsidR="007906A4" w:rsidRDefault="00B06A77">
      <w:pPr>
        <w:pStyle w:val="GDPkind"/>
      </w:pPr>
      <w:r>
        <w:rPr>
          <w:color w:val="000000"/>
        </w:rP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Op 06-12-1731 werd voor Cornelia en Cornelis een doopcertificaat afgegeven</w:t>
      </w:r>
      <w:r>
        <w:t>.</w:t>
      </w:r>
    </w:p>
    <w:p w:rsidR="007906A4" w:rsidRDefault="00B06A77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Catrijntje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"Maurik, van:Catrijntje *1705"</w:instrText>
      </w:r>
      <w:r w:rsidR="007906A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11 </w:t>
      </w:r>
      <w:proofErr w:type="spellStart"/>
      <w:r>
        <w:t>apr</w:t>
      </w:r>
      <w:proofErr w:type="spellEnd"/>
      <w:r>
        <w:t xml:space="preserve"> 1705,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11 dec 1775, volgt II .</w:t>
      </w:r>
    </w:p>
    <w:p w:rsidR="007906A4" w:rsidRDefault="007906A4">
      <w:pPr>
        <w:pStyle w:val="GDPpersoon"/>
      </w:pPr>
    </w:p>
    <w:p w:rsidR="007906A4" w:rsidRDefault="00B06A77">
      <w:pPr>
        <w:pStyle w:val="GDPpersoon"/>
      </w:pPr>
      <w:r>
        <w:t>II.</w:t>
      </w:r>
      <w:r>
        <w:tab/>
      </w:r>
      <w:bookmarkStart w:id="1" w:name="kr43004_873110_1"/>
      <w:bookmarkEnd w:id="1"/>
      <w:proofErr w:type="spellStart"/>
      <w:r>
        <w:rPr>
          <w:b/>
          <w:bCs/>
          <w:color w:val="010000"/>
        </w:rPr>
        <w:t>Catrijntje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"Maurik, van:Catrijntje *1705"</w:instrText>
      </w:r>
      <w:r w:rsidR="007906A4">
        <w:rPr>
          <w:b/>
          <w:bCs/>
          <w:color w:val="010000"/>
        </w:rPr>
        <w:fldChar w:fldCharType="end"/>
      </w:r>
      <w:r>
        <w:t>, (</w:t>
      </w:r>
      <w:proofErr w:type="spellStart"/>
      <w:r>
        <w:t>dtr.van</w:t>
      </w:r>
      <w:proofErr w:type="spellEnd"/>
      <w:r>
        <w:t xml:space="preserve"> I),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, in de Jacobikerk</w:t>
      </w:r>
      <w:r>
        <w:t xml:space="preserve"> op 11 apr 1705 </w:t>
      </w:r>
      <w:r>
        <w:rPr>
          <w:color w:val="000000"/>
        </w:rPr>
        <w:t xml:space="preserve">, ouders als Jacob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Marrigje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Kloes</w:t>
      </w:r>
      <w:proofErr w:type="spellEnd"/>
      <w:r>
        <w:rPr>
          <w:color w:val="000000"/>
        </w:rPr>
        <w:t>, wonende op de werf bij de Appelmarkt</w:t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, in de Buurkerk</w:t>
      </w:r>
      <w:r>
        <w:t xml:space="preserve"> op 11 dec 1775 </w:t>
      </w:r>
      <w:r>
        <w:rPr>
          <w:color w:val="000000"/>
        </w:rPr>
        <w:t xml:space="preserve">, als weduwe van Daniel </w:t>
      </w:r>
      <w:proofErr w:type="spellStart"/>
      <w:r>
        <w:rPr>
          <w:color w:val="000000"/>
        </w:rPr>
        <w:t>Bracconier</w:t>
      </w:r>
      <w:proofErr w:type="spellEnd"/>
      <w:r>
        <w:rPr>
          <w:color w:val="000000"/>
        </w:rPr>
        <w:t xml:space="preserve"> en wonende in het Vissersteegje</w:t>
      </w:r>
      <w:r>
        <w:t xml:space="preserve">, </w:t>
      </w:r>
    </w:p>
    <w:p w:rsidR="007906A4" w:rsidRDefault="00B06A77">
      <w:pPr>
        <w:pStyle w:val="GDPpersoon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Zij machtigt op 13-02-1736 de </w:t>
      </w:r>
      <w:proofErr w:type="spellStart"/>
      <w:r>
        <w:rPr>
          <w:color w:val="000000"/>
        </w:rPr>
        <w:t>Momboirkamer</w:t>
      </w:r>
      <w:proofErr w:type="spellEnd"/>
      <w:r>
        <w:rPr>
          <w:color w:val="000000"/>
        </w:rPr>
        <w:t xml:space="preserve"> van Utrecht om de gage te vorderen van haar broer Cornelis, </w:t>
      </w:r>
      <w:proofErr w:type="spellStart"/>
      <w:r>
        <w:rPr>
          <w:color w:val="000000"/>
        </w:rPr>
        <w:t>overl</w:t>
      </w:r>
      <w:proofErr w:type="spellEnd"/>
      <w:r>
        <w:rPr>
          <w:color w:val="000000"/>
        </w:rPr>
        <w:t xml:space="preserve">. Banda op 23-08-1725. Bron: Resoluties van de </w:t>
      </w:r>
      <w:proofErr w:type="spellStart"/>
      <w:r>
        <w:rPr>
          <w:color w:val="000000"/>
        </w:rPr>
        <w:t>Momboirkamer</w:t>
      </w:r>
      <w:proofErr w:type="spellEnd"/>
      <w:r>
        <w:rPr>
          <w:color w:val="000000"/>
        </w:rPr>
        <w:t xml:space="preserve"> ( HUA).</w:t>
      </w:r>
      <w:r>
        <w:rPr>
          <w:color w:val="000000"/>
        </w:rPr>
        <w:br/>
      </w:r>
      <w:r w:rsidR="00E24EA9">
        <w:rPr>
          <w:color w:val="000000"/>
        </w:rPr>
        <w:t xml:space="preserve">De </w:t>
      </w:r>
      <w:proofErr w:type="spellStart"/>
      <w:r w:rsidR="00E24EA9">
        <w:rPr>
          <w:color w:val="000000"/>
        </w:rPr>
        <w:t>Momboirkamer</w:t>
      </w:r>
      <w:proofErr w:type="spellEnd"/>
      <w:r w:rsidR="00E24EA9">
        <w:rPr>
          <w:color w:val="000000"/>
        </w:rPr>
        <w:t xml:space="preserve"> beheerde</w:t>
      </w:r>
      <w:r>
        <w:rPr>
          <w:color w:val="000000"/>
        </w:rPr>
        <w:t xml:space="preserve"> nalatenschappen in afwachting van het opkomen der daarop </w:t>
      </w:r>
      <w:proofErr w:type="spellStart"/>
      <w:r>
        <w:rPr>
          <w:color w:val="000000"/>
        </w:rPr>
        <w:t>rechtshebbenden</w:t>
      </w:r>
      <w:proofErr w:type="spellEnd"/>
      <w:r>
        <w:t>.</w:t>
      </w:r>
    </w:p>
    <w:p w:rsidR="007906A4" w:rsidRDefault="00B06A77">
      <w:pPr>
        <w:pStyle w:val="GDPpersoon"/>
      </w:pPr>
      <w:r>
        <w:tab/>
      </w:r>
      <w:r>
        <w:rPr>
          <w:b/>
          <w:bCs/>
          <w:color w:val="000000"/>
        </w:rPr>
        <w:t xml:space="preserve">NOOT : </w:t>
      </w:r>
      <w:r>
        <w:rPr>
          <w:color w:val="000000"/>
        </w:rPr>
        <w:t xml:space="preserve">Uit </w:t>
      </w:r>
      <w:proofErr w:type="spellStart"/>
      <w:r>
        <w:rPr>
          <w:color w:val="000000"/>
        </w:rPr>
        <w:t>Catrijntje</w:t>
      </w:r>
      <w:proofErr w:type="spellEnd"/>
      <w:r>
        <w:rPr>
          <w:color w:val="000000"/>
        </w:rPr>
        <w:t xml:space="preserve"> is een natuurlijk kind geboren, te weten</w:t>
      </w:r>
      <w:r w:rsidR="009D55DA">
        <w:t>,</w:t>
      </w:r>
    </w:p>
    <w:p w:rsidR="007906A4" w:rsidRDefault="00B06A77">
      <w:pPr>
        <w:pStyle w:val="GDPpersoon"/>
      </w:pPr>
      <w:r>
        <w:tab/>
        <w:t>een zoon:</w:t>
      </w:r>
    </w:p>
    <w:p w:rsidR="007906A4" w:rsidRDefault="00B06A77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Jakobus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"Maurik, van:Jakobus *1729"</w:instrText>
      </w:r>
      <w:r w:rsidR="007906A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, in de Domkerk</w:t>
      </w:r>
      <w:r>
        <w:t xml:space="preserve"> op 2 jul 1729 </w:t>
      </w:r>
      <w:r>
        <w:rPr>
          <w:color w:val="000000"/>
        </w:rPr>
        <w:t>, moeder wonende aan de Steenweg</w:t>
      </w:r>
      <w:r>
        <w:t>.</w:t>
      </w:r>
    </w:p>
    <w:p w:rsidR="007906A4" w:rsidRDefault="007906A4">
      <w:pPr>
        <w:pStyle w:val="GDPpersoon"/>
      </w:pPr>
    </w:p>
    <w:p w:rsidR="007906A4" w:rsidRDefault="00B06A77">
      <w:pPr>
        <w:pStyle w:val="GDPpersoon"/>
      </w:pPr>
      <w:r>
        <w:tab/>
      </w:r>
      <w:proofErr w:type="spellStart"/>
      <w:r>
        <w:rPr>
          <w:b/>
          <w:bCs/>
          <w:color w:val="010000"/>
        </w:rPr>
        <w:t>Catrijntje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"Maurik, van:Catrijntje *1705"</w:instrText>
      </w:r>
      <w:r w:rsidR="007906A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(1) te </w:t>
      </w:r>
      <w:r>
        <w:rPr>
          <w:color w:val="000000"/>
        </w:rPr>
        <w:t>Utrecht</w:t>
      </w:r>
      <w:r>
        <w:t xml:space="preserve"> op 6 </w:t>
      </w:r>
      <w:proofErr w:type="spellStart"/>
      <w:r>
        <w:t>apr</w:t>
      </w:r>
      <w:proofErr w:type="spellEnd"/>
      <w:r>
        <w:t xml:space="preserve"> 1735,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, in de Catharinakerk</w:t>
      </w:r>
      <w:r>
        <w:t xml:space="preserve"> op 24 apr 1736 </w:t>
      </w:r>
      <w:r>
        <w:rPr>
          <w:color w:val="000000"/>
        </w:rPr>
        <w:t xml:space="preserve">, beiden wonende in de Vissersteeg en hij als </w:t>
      </w:r>
      <w:proofErr w:type="spellStart"/>
      <w:r>
        <w:rPr>
          <w:color w:val="000000"/>
        </w:rPr>
        <w:t>wednr</w:t>
      </w:r>
      <w:proofErr w:type="spellEnd"/>
      <w:r>
        <w:rPr>
          <w:color w:val="000000"/>
        </w:rPr>
        <w:t xml:space="preserve">. van Eva van </w:t>
      </w:r>
      <w:proofErr w:type="spellStart"/>
      <w:r>
        <w:rPr>
          <w:color w:val="000000"/>
        </w:rPr>
        <w:t>Rhees</w:t>
      </w:r>
      <w:proofErr w:type="spellEnd"/>
      <w:r>
        <w:rPr>
          <w:color w:val="000000"/>
        </w:rPr>
        <w:t>,</w:t>
      </w:r>
      <w:r>
        <w:t xml:space="preserve"> met </w:t>
      </w:r>
      <w:r>
        <w:rPr>
          <w:b/>
          <w:bCs/>
          <w:color w:val="010000"/>
        </w:rPr>
        <w:t>Boudewijn</w:t>
      </w:r>
      <w:r>
        <w:t xml:space="preserve"> </w:t>
      </w:r>
      <w:proofErr w:type="spellStart"/>
      <w:r>
        <w:rPr>
          <w:b/>
          <w:bCs/>
          <w:color w:val="010000"/>
        </w:rPr>
        <w:t>Kleijnman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"Kleijnman:Boudewijn †1739"</w:instrText>
      </w:r>
      <w:r w:rsidR="007906A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4 dec 1739.</w:t>
      </w:r>
    </w:p>
    <w:p w:rsidR="007906A4" w:rsidRDefault="007906A4">
      <w:pPr>
        <w:pStyle w:val="GDPpersoon"/>
      </w:pPr>
    </w:p>
    <w:p w:rsidR="007906A4" w:rsidRDefault="00B06A77">
      <w:pPr>
        <w:pStyle w:val="GDPpersoon"/>
      </w:pPr>
      <w:r>
        <w:tab/>
      </w:r>
      <w:proofErr w:type="spellStart"/>
      <w:r>
        <w:rPr>
          <w:b/>
          <w:bCs/>
          <w:color w:val="010000"/>
        </w:rPr>
        <w:t>Catrijntje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"Maurik, van:Catrijntje *1705"</w:instrText>
      </w:r>
      <w:r w:rsidR="007906A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r>
        <w:rPr>
          <w:color w:val="000000"/>
        </w:rPr>
        <w:t>Utrecht</w:t>
      </w:r>
      <w:r>
        <w:t xml:space="preserve"> op 4 </w:t>
      </w:r>
      <w:proofErr w:type="spellStart"/>
      <w:r>
        <w:t>dec</w:t>
      </w:r>
      <w:proofErr w:type="spellEnd"/>
      <w:r>
        <w:t xml:space="preserve"> 1739,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/Buurkerk</w:t>
      </w:r>
      <w:r>
        <w:t xml:space="preserve"> op 25 dec 1739 </w:t>
      </w:r>
      <w:r>
        <w:rPr>
          <w:color w:val="000000"/>
        </w:rPr>
        <w:t xml:space="preserve">, zij </w:t>
      </w:r>
      <w:proofErr w:type="spellStart"/>
      <w:r>
        <w:rPr>
          <w:color w:val="000000"/>
        </w:rPr>
        <w:t>Caatje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, wed. van Boudewijn de Kleijn</w:t>
      </w:r>
      <w:r>
        <w:t xml:space="preserve"> met </w:t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>Binder</w:t>
      </w:r>
      <w:r w:rsidR="007906A4">
        <w:rPr>
          <w:b/>
          <w:bCs/>
          <w:color w:val="010000"/>
        </w:rPr>
        <w:fldChar w:fldCharType="begin"/>
      </w:r>
      <w:r>
        <w:instrText>xe "Binder:Jan......."</w:instrText>
      </w:r>
      <w:r w:rsidR="007906A4">
        <w:rPr>
          <w:b/>
          <w:bCs/>
          <w:color w:val="010000"/>
        </w:rPr>
        <w:fldChar w:fldCharType="end"/>
      </w:r>
      <w:r>
        <w:t>.</w:t>
      </w:r>
    </w:p>
    <w:p w:rsidR="007906A4" w:rsidRDefault="007906A4">
      <w:pPr>
        <w:pStyle w:val="GDPpersoon"/>
      </w:pPr>
    </w:p>
    <w:p w:rsidR="007906A4" w:rsidRDefault="00B06A77">
      <w:pPr>
        <w:pStyle w:val="GDPpersoon"/>
      </w:pPr>
      <w:r>
        <w:lastRenderedPageBreak/>
        <w:tab/>
      </w:r>
      <w:proofErr w:type="spellStart"/>
      <w:r>
        <w:rPr>
          <w:b/>
          <w:bCs/>
          <w:color w:val="010000"/>
        </w:rPr>
        <w:t>Catrijntje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"Maurik, van:Catrijntje *1705"</w:instrText>
      </w:r>
      <w:r w:rsidR="007906A4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(3) te </w:t>
      </w:r>
      <w:r>
        <w:rPr>
          <w:color w:val="000000"/>
        </w:rPr>
        <w:t>Utrecht</w:t>
      </w:r>
      <w:r>
        <w:t xml:space="preserve"> op 11 </w:t>
      </w:r>
      <w:proofErr w:type="spellStart"/>
      <w:r>
        <w:t>apr</w:t>
      </w:r>
      <w:proofErr w:type="spellEnd"/>
      <w:r>
        <w:t xml:space="preserve"> 1741,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Domkerk</w:t>
      </w:r>
      <w:r>
        <w:t xml:space="preserve"> op 29 aug 1741 </w:t>
      </w:r>
      <w:r>
        <w:rPr>
          <w:color w:val="000000"/>
        </w:rPr>
        <w:t xml:space="preserve">, zij als weduwe van Boudewijn </w:t>
      </w:r>
      <w:proofErr w:type="spellStart"/>
      <w:r>
        <w:rPr>
          <w:color w:val="000000"/>
        </w:rPr>
        <w:t>Cleijnman</w:t>
      </w:r>
      <w:proofErr w:type="spellEnd"/>
      <w:r>
        <w:rPr>
          <w:color w:val="000000"/>
        </w:rPr>
        <w:t xml:space="preserve"> en hij als weduwnaar van Jacoba </w:t>
      </w:r>
      <w:proofErr w:type="spellStart"/>
      <w:r>
        <w:rPr>
          <w:color w:val="000000"/>
        </w:rPr>
        <w:t>Cortenbrand</w:t>
      </w:r>
      <w:proofErr w:type="spellEnd"/>
      <w:r>
        <w:rPr>
          <w:color w:val="000000"/>
        </w:rPr>
        <w:t xml:space="preserve">, beide wonende in de </w:t>
      </w:r>
      <w:proofErr w:type="spellStart"/>
      <w:r>
        <w:rPr>
          <w:color w:val="000000"/>
        </w:rPr>
        <w:t>Ballemakerstraat</w:t>
      </w:r>
      <w:proofErr w:type="spellEnd"/>
      <w:r>
        <w:t xml:space="preserve"> met </w:t>
      </w:r>
      <w:r>
        <w:rPr>
          <w:b/>
          <w:bCs/>
          <w:color w:val="010000"/>
        </w:rPr>
        <w:t>Daniel</w:t>
      </w:r>
      <w:r>
        <w:t xml:space="preserve"> </w:t>
      </w:r>
      <w:proofErr w:type="spellStart"/>
      <w:r>
        <w:rPr>
          <w:b/>
          <w:bCs/>
          <w:color w:val="010000"/>
        </w:rPr>
        <w:t>Bracconier</w:t>
      </w:r>
      <w:proofErr w:type="spellEnd"/>
      <w:r w:rsidR="007906A4">
        <w:rPr>
          <w:b/>
          <w:bCs/>
          <w:color w:val="010000"/>
        </w:rPr>
        <w:fldChar w:fldCharType="begin"/>
      </w:r>
      <w:r>
        <w:instrText>xe "Bracconier:Daniel"</w:instrText>
      </w:r>
      <w:r w:rsidR="007906A4">
        <w:rPr>
          <w:b/>
          <w:bCs/>
          <w:color w:val="010000"/>
        </w:rPr>
        <w:fldChar w:fldCharType="end"/>
      </w:r>
      <w:r>
        <w:t>.</w:t>
      </w:r>
    </w:p>
    <w:p w:rsidR="007906A4" w:rsidRDefault="007906A4">
      <w:pPr>
        <w:pStyle w:val="GDPpersoon"/>
      </w:pPr>
    </w:p>
    <w:p w:rsidR="009D55DA" w:rsidRDefault="009D55DA">
      <w:pPr>
        <w:pStyle w:val="GDPpersoon"/>
      </w:pPr>
    </w:p>
    <w:p w:rsidR="009D55DA" w:rsidRDefault="009D55DA">
      <w:pPr>
        <w:pStyle w:val="GDPpersoon"/>
      </w:pPr>
    </w:p>
    <w:p w:rsidR="007906A4" w:rsidRDefault="00B06A77">
      <w:pPr>
        <w:pStyle w:val="GDPpersoon"/>
      </w:pPr>
      <w:r>
        <w:tab/>
      </w:r>
    </w:p>
    <w:p w:rsidR="007906A4" w:rsidRDefault="009D5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Index</w:t>
      </w:r>
    </w:p>
    <w:p w:rsidR="009D55DA" w:rsidRDefault="009D5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55DA" w:rsidRDefault="007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  <w:sectPr w:rsidR="009D55DA" w:rsidSect="009D55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rFonts w:ascii="Arial" w:hAnsi="Arial" w:cs="Arial"/>
          <w:b/>
          <w:sz w:val="24"/>
          <w:szCs w:val="24"/>
        </w:rPr>
        <w:fldChar w:fldCharType="begin"/>
      </w:r>
      <w:r w:rsidR="009D55DA">
        <w:rPr>
          <w:rFonts w:ascii="Arial" w:hAnsi="Arial" w:cs="Arial"/>
          <w:b/>
          <w:sz w:val="24"/>
          <w:szCs w:val="24"/>
        </w:rPr>
        <w:instrText xml:space="preserve"> INDEX \c "2" \z "1043"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</w:p>
    <w:p w:rsidR="009D55DA" w:rsidRDefault="009D55D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Binder</w:t>
      </w:r>
    </w:p>
    <w:p w:rsidR="009D55DA" w:rsidRDefault="009D55D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Jan......., 1</w:t>
      </w:r>
    </w:p>
    <w:p w:rsidR="009D55DA" w:rsidRDefault="009D55D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Bracconier</w:t>
      </w:r>
    </w:p>
    <w:p w:rsidR="009D55DA" w:rsidRDefault="009D55D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Daniel, 2</w:t>
      </w:r>
    </w:p>
    <w:p w:rsidR="009D55DA" w:rsidRDefault="009D55D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Cloes, van der</w:t>
      </w:r>
    </w:p>
    <w:p w:rsidR="009D55DA" w:rsidRDefault="009D55D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Marijtje []1729, 1</w:t>
      </w:r>
    </w:p>
    <w:p w:rsidR="009D55DA" w:rsidRDefault="009D55D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Kleijnman</w:t>
      </w:r>
    </w:p>
    <w:p w:rsidR="009D55DA" w:rsidRDefault="009D55D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Boudewijn †1739, 1</w:t>
      </w:r>
    </w:p>
    <w:p w:rsidR="009D55DA" w:rsidRDefault="009D55D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Linde, van der</w:t>
      </w:r>
    </w:p>
    <w:p w:rsidR="009D55DA" w:rsidRDefault="009D55D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Johannes, 1</w:t>
      </w:r>
    </w:p>
    <w:p w:rsidR="009D55DA" w:rsidRDefault="009D55D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</w:t>
      </w:r>
    </w:p>
    <w:p w:rsidR="009D55DA" w:rsidRDefault="009D55D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*1696, 1</w:t>
      </w:r>
    </w:p>
    <w:p w:rsidR="009D55DA" w:rsidRDefault="009D55D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9D55DA" w:rsidRDefault="009D55D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Catrijntje *1705, 1, 2</w:t>
      </w:r>
    </w:p>
    <w:p w:rsidR="009D55DA" w:rsidRDefault="009D55D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Jacobus Cornelisse []1715, 1</w:t>
      </w:r>
    </w:p>
    <w:p w:rsidR="009D55DA" w:rsidRDefault="009D55D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Jakobus *1729, 1</w:t>
      </w:r>
    </w:p>
    <w:p w:rsidR="009D55DA" w:rsidRDefault="009D55DA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Mourick, van</w:t>
      </w:r>
    </w:p>
    <w:p w:rsidR="009D55DA" w:rsidRDefault="009D55DA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Cornelis *1697, 1</w:t>
      </w:r>
    </w:p>
    <w:p w:rsidR="009D55DA" w:rsidRDefault="009D5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  <w:sectPr w:rsidR="009D55DA" w:rsidSect="009D55DA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9D55DA" w:rsidRDefault="0079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end"/>
      </w:r>
    </w:p>
    <w:p w:rsidR="009D55DA" w:rsidRDefault="009D55DA" w:rsidP="009D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5DA" w:rsidRDefault="009D55DA" w:rsidP="009D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5DA" w:rsidRDefault="009D55DA" w:rsidP="009D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5DA" w:rsidRDefault="009D55DA" w:rsidP="009D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55DA" w:rsidRPr="009D55DA" w:rsidRDefault="009D55DA" w:rsidP="009D5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9D55DA" w:rsidRPr="009D55DA" w:rsidSect="009D55DA"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bookmarkStart w:id="2" w:name="_GoBack"/>
      <w:bookmarkEnd w:id="2"/>
      <w:r>
        <w:rPr>
          <w:rFonts w:ascii="Arial" w:hAnsi="Arial" w:cs="Arial"/>
          <w:b/>
          <w:sz w:val="24"/>
          <w:szCs w:val="24"/>
          <w:u w:val="single"/>
        </w:rPr>
        <w:t>EINDE van deze genealogie, nr. 61.</w:t>
      </w:r>
    </w:p>
    <w:p w:rsidR="007906A4" w:rsidRDefault="007906A4">
      <w:pPr>
        <w:pStyle w:val="GDPgeneratie"/>
      </w:pPr>
    </w:p>
    <w:p w:rsidR="007906A4" w:rsidRDefault="007906A4">
      <w:pPr>
        <w:pStyle w:val="GDPgeneratie"/>
      </w:pPr>
    </w:p>
    <w:p w:rsidR="007906A4" w:rsidRDefault="00B06A77">
      <w:pPr>
        <w:pStyle w:val="GDPgeneratie"/>
        <w:rPr>
          <w:b w:val="0"/>
          <w:bCs w:val="0"/>
          <w:sz w:val="24"/>
          <w:szCs w:val="24"/>
        </w:rPr>
      </w:pPr>
      <w:r>
        <w:rPr>
          <w:vanish/>
        </w:rPr>
        <w:t xml:space="preserve"> [Index]</w:t>
      </w:r>
    </w:p>
    <w:p w:rsidR="00B06A77" w:rsidRDefault="00B06A77">
      <w:pPr>
        <w:pStyle w:val="GDPgeneratie"/>
        <w:rPr>
          <w:b w:val="0"/>
          <w:bCs w:val="0"/>
          <w:sz w:val="24"/>
          <w:szCs w:val="24"/>
        </w:rPr>
      </w:pPr>
    </w:p>
    <w:sectPr w:rsidR="00B06A77" w:rsidSect="007906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77" w:rsidRDefault="00B06A77">
      <w:pPr>
        <w:spacing w:after="0" w:line="240" w:lineRule="auto"/>
      </w:pPr>
      <w:r>
        <w:separator/>
      </w:r>
    </w:p>
  </w:endnote>
  <w:endnote w:type="continuationSeparator" w:id="0">
    <w:p w:rsidR="00B06A77" w:rsidRDefault="00B0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906A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906A4">
      <w:rPr>
        <w:rFonts w:ascii="Arial" w:hAnsi="Arial" w:cs="Arial"/>
      </w:rPr>
      <w:fldChar w:fldCharType="separate"/>
    </w:r>
    <w:r w:rsidR="00E24EA9">
      <w:rPr>
        <w:rFonts w:ascii="Arial" w:hAnsi="Arial" w:cs="Arial"/>
        <w:noProof/>
      </w:rPr>
      <w:t>2</w:t>
    </w:r>
    <w:r w:rsidR="007906A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906A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906A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906A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906A4">
      <w:rPr>
        <w:rFonts w:ascii="Arial" w:hAnsi="Arial" w:cs="Arial"/>
      </w:rPr>
      <w:fldChar w:fldCharType="separate"/>
    </w:r>
    <w:r w:rsidR="00E24EA9">
      <w:rPr>
        <w:rFonts w:ascii="Arial" w:hAnsi="Arial" w:cs="Arial"/>
        <w:noProof/>
      </w:rPr>
      <w:t>1</w:t>
    </w:r>
    <w:r w:rsidR="007906A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906A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906A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906A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906A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7906A4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7906A4">
      <w:rPr>
        <w:rFonts w:ascii="Arial" w:hAnsi="Arial" w:cs="Arial"/>
      </w:rPr>
      <w:fldChar w:fldCharType="separate"/>
    </w:r>
    <w:r w:rsidR="00E24EA9">
      <w:rPr>
        <w:rFonts w:ascii="Arial" w:hAnsi="Arial" w:cs="Arial"/>
        <w:noProof/>
      </w:rPr>
      <w:t>3</w:t>
    </w:r>
    <w:r w:rsidR="007906A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77" w:rsidRDefault="00B06A77">
      <w:pPr>
        <w:spacing w:after="0" w:line="240" w:lineRule="auto"/>
      </w:pPr>
      <w:r>
        <w:separator/>
      </w:r>
    </w:p>
  </w:footnote>
  <w:footnote w:type="continuationSeparator" w:id="0">
    <w:p w:rsidR="00B06A77" w:rsidRDefault="00B0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A4" w:rsidRDefault="00B06A7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D55DA"/>
    <w:rsid w:val="007906A4"/>
    <w:rsid w:val="009D55DA"/>
    <w:rsid w:val="00B06A77"/>
    <w:rsid w:val="00E2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06A4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7906A4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7906A4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7906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7906A4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7906A4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7906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7906A4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7906A4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6737-1E60-42EC-B19C-0A7467E8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2018-11-14T14:19:00Z</dcterms:created>
  <dcterms:modified xsi:type="dcterms:W3CDTF">2018-11-14T14:19:00Z</dcterms:modified>
</cp:coreProperties>
</file>